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02" w:rsidRPr="00D80C35" w:rsidRDefault="00407A02" w:rsidP="00407A02">
      <w:pPr>
        <w:tabs>
          <w:tab w:val="left" w:pos="7226"/>
        </w:tabs>
        <w:ind w:left="-567"/>
        <w:jc w:val="center"/>
        <w:rPr>
          <w:b/>
          <w:sz w:val="32"/>
          <w:szCs w:val="32"/>
        </w:rPr>
      </w:pPr>
      <w:r w:rsidRPr="00D80C35">
        <w:rPr>
          <w:b/>
          <w:sz w:val="32"/>
          <w:szCs w:val="32"/>
        </w:rPr>
        <w:t>Вопросы к промежуточной аттестации по литературе в 10 классе (для профильной группы).</w:t>
      </w:r>
    </w:p>
    <w:p w:rsidR="00407A02" w:rsidRPr="00D80C35" w:rsidRDefault="00407A02" w:rsidP="00407A02">
      <w:pPr>
        <w:tabs>
          <w:tab w:val="left" w:pos="7226"/>
        </w:tabs>
        <w:ind w:left="-567"/>
        <w:jc w:val="both"/>
        <w:rPr>
          <w:b/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Характеристика эпохи 50 – 60 х годов 19 века. Развитие литературного процесса второй половины 19 века.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 xml:space="preserve">Обличение </w:t>
      </w:r>
      <w:proofErr w:type="gramStart"/>
      <w:r w:rsidRPr="00D80C35">
        <w:rPr>
          <w:sz w:val="28"/>
          <w:szCs w:val="28"/>
        </w:rPr>
        <w:t>самодурства</w:t>
      </w:r>
      <w:proofErr w:type="gramEnd"/>
      <w:r w:rsidRPr="00D80C35">
        <w:rPr>
          <w:sz w:val="28"/>
          <w:szCs w:val="28"/>
        </w:rPr>
        <w:t xml:space="preserve"> Дикого и Кабанихи в пьесе А.Н. Островского «Гроза».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Изображение молодого поколения в драме А.Н. Островского «Гроза».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Образ Катерины в драме А.Н. Островского «Гроза». Н. Добролюбов о героине пьесы.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Изображение купечества в пьесах А.Н. Островского  «Гроза» или «Бесприданница».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Своеобразие жанра «Записок охотника» И.С. Тургенева. Красота и сила народных характеров (на примере одного рассказа).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Эпоха в авторском изображении И.С. Тургенева в романе «Отцы и дети»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Евгений Базаров и Павел Кирсанов в роман</w:t>
      </w:r>
      <w:r>
        <w:rPr>
          <w:sz w:val="28"/>
          <w:szCs w:val="28"/>
        </w:rPr>
        <w:t xml:space="preserve">е И.С. Тургенева «Отцы и </w:t>
      </w:r>
      <w:proofErr w:type="spellStart"/>
      <w:r>
        <w:rPr>
          <w:sz w:val="28"/>
          <w:szCs w:val="28"/>
        </w:rPr>
        <w:t>дети»</w:t>
      </w:r>
      <w:proofErr w:type="gramStart"/>
      <w:r>
        <w:rPr>
          <w:sz w:val="28"/>
          <w:szCs w:val="28"/>
        </w:rPr>
        <w:t>.</w:t>
      </w:r>
      <w:r w:rsidRPr="00D80C35">
        <w:rPr>
          <w:sz w:val="28"/>
          <w:szCs w:val="28"/>
        </w:rPr>
        <w:t>С</w:t>
      </w:r>
      <w:proofErr w:type="gramEnd"/>
      <w:r w:rsidRPr="00D80C35">
        <w:rPr>
          <w:sz w:val="28"/>
          <w:szCs w:val="28"/>
        </w:rPr>
        <w:t>мысл</w:t>
      </w:r>
      <w:proofErr w:type="spellEnd"/>
      <w:r w:rsidRPr="00D80C35">
        <w:rPr>
          <w:sz w:val="28"/>
          <w:szCs w:val="28"/>
        </w:rPr>
        <w:t xml:space="preserve"> сопоставления.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Аркадий Кирсанов и Евгений Базаров в романе И.С. Тургенева «Отцы и дети».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Базаров и Одинцова в романе И.С. Тургенева «Отцы и дети».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Базаров и родители. Смерть Базарова.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Смысл названия романа И.С. Тургенева «Отцы и дети», его жанровое своеобразие.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 xml:space="preserve">Смысл сопоставления Обломова с </w:t>
      </w:r>
      <w:proofErr w:type="spellStart"/>
      <w:r w:rsidRPr="00D80C35">
        <w:rPr>
          <w:sz w:val="28"/>
          <w:szCs w:val="28"/>
        </w:rPr>
        <w:t>Пенкиным</w:t>
      </w:r>
      <w:proofErr w:type="spellEnd"/>
      <w:r w:rsidRPr="00D80C35">
        <w:rPr>
          <w:sz w:val="28"/>
          <w:szCs w:val="28"/>
        </w:rPr>
        <w:t xml:space="preserve">, </w:t>
      </w:r>
      <w:proofErr w:type="spellStart"/>
      <w:r w:rsidRPr="00D80C35">
        <w:rPr>
          <w:sz w:val="28"/>
          <w:szCs w:val="28"/>
        </w:rPr>
        <w:t>Судьбинским</w:t>
      </w:r>
      <w:proofErr w:type="spellEnd"/>
      <w:r w:rsidRPr="00D80C35">
        <w:rPr>
          <w:sz w:val="28"/>
          <w:szCs w:val="28"/>
        </w:rPr>
        <w:t xml:space="preserve">, Волковым в романе И.А. Гончарова «Обломов». 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Две любви в жизни Обломова.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 xml:space="preserve">Роль образа Андрея </w:t>
      </w:r>
      <w:proofErr w:type="spellStart"/>
      <w:r w:rsidRPr="00D80C35">
        <w:rPr>
          <w:sz w:val="28"/>
          <w:szCs w:val="28"/>
        </w:rPr>
        <w:t>Штольца</w:t>
      </w:r>
      <w:proofErr w:type="spellEnd"/>
      <w:r w:rsidRPr="00D80C35">
        <w:rPr>
          <w:sz w:val="28"/>
          <w:szCs w:val="28"/>
        </w:rPr>
        <w:t xml:space="preserve"> в романе И. А. Гончарова «Обломов».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Герой повести И.С. Лескова «Очарованный странник».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«Новые люди» и «особенный» человек в романе Н.Г. Чернышевского «Что делать?»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Основные темы  лирики Н.А. Некрасова.  Анализ одного стихотворения.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Крестьянская тема  в лирике Н.А. Некрасова (на примере 2-3 стихотворений).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Проблема счастья в поэме Н.А. Некрасова «Кому на Руси жить хорошо».</w:t>
      </w:r>
    </w:p>
    <w:p w:rsidR="00407A02" w:rsidRPr="00407A02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Образы крестьян в поэме Н.А. Некрасова «Кому на Руси жить хорошо».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Тематика стихов Ф.И. Тютчева, особенности его лирики (на примере 2-3 стихотворений, одно наизусть).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Своеобразие лирики А.А. Фета (на примере 2-3 стихотворений, одно наизусть).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lastRenderedPageBreak/>
        <w:t>Фантастика и реальность в произведениях М.Е. Салтыкова-Щедрина (на примере одной из «Сказок»).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Тема «маленького человека» на страницах романа Ф.М. Достоевского «Преступление и наказание».</w:t>
      </w:r>
    </w:p>
    <w:p w:rsidR="00407A02" w:rsidRPr="00D80C35" w:rsidRDefault="00407A02" w:rsidP="00407A02">
      <w:pPr>
        <w:pStyle w:val="2"/>
        <w:ind w:left="-567"/>
        <w:rPr>
          <w:szCs w:val="28"/>
        </w:rPr>
      </w:pPr>
      <w:r w:rsidRPr="00D80C35">
        <w:rPr>
          <w:szCs w:val="28"/>
        </w:rPr>
        <w:t>Индивидуалистический бунт Раскольникова. Разоблачение Ф.М. Достоевским ложной теории Раскольникова в романе «Преступление и наказание».</w:t>
      </w:r>
    </w:p>
    <w:p w:rsidR="00407A02" w:rsidRPr="00D80C35" w:rsidRDefault="00407A02" w:rsidP="00407A02">
      <w:pPr>
        <w:ind w:left="-567"/>
        <w:jc w:val="both"/>
        <w:rPr>
          <w:b/>
          <w:sz w:val="28"/>
          <w:szCs w:val="28"/>
        </w:rPr>
      </w:pPr>
      <w:r w:rsidRPr="00D80C35">
        <w:rPr>
          <w:sz w:val="28"/>
          <w:szCs w:val="28"/>
        </w:rPr>
        <w:t>Петербург на страницах романа Ф.М. Достоевского «Преступление и наказание».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Роль образа Сони Мармеладовой в романе Ф.М. Достоевского «Преступление и наказание».</w:t>
      </w:r>
    </w:p>
    <w:p w:rsidR="00407A02" w:rsidRPr="00407A02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Роль образов Лужина и Свидригайлова в романе Ф.М. Достоевского «Преступление и наказание».</w:t>
      </w:r>
    </w:p>
    <w:p w:rsidR="00407A02" w:rsidRPr="00407A02" w:rsidRDefault="00407A02" w:rsidP="00407A02">
      <w:pPr>
        <w:pStyle w:val="a3"/>
        <w:ind w:left="-567"/>
        <w:rPr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Изображение светского общества в романе Л.Н. Толстого «Война и мир».</w:t>
      </w:r>
    </w:p>
    <w:p w:rsidR="00407A02" w:rsidRPr="00D80C35" w:rsidRDefault="00407A02" w:rsidP="00407A02">
      <w:pPr>
        <w:pStyle w:val="a3"/>
        <w:ind w:left="-567"/>
        <w:rPr>
          <w:sz w:val="28"/>
          <w:szCs w:val="28"/>
        </w:rPr>
      </w:pPr>
      <w:r w:rsidRPr="00D80C35">
        <w:rPr>
          <w:sz w:val="28"/>
          <w:szCs w:val="28"/>
        </w:rPr>
        <w:t>Путь исканий Пьера Безухова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Поиски смысла жизни князем  Андреем Болконским 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Наташа Ростова  - любимая героиня Л.Н. Толстого.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Женские образы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Кутузов и Наполеон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Истинные герои в войне 1805-1807гг. (по роману Л.Н. Толстого «Война и мир»).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«Мысль народная»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«Самая чистая радость–радость природы». Роль пейзажа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«Мысль семейная» в романе Л.Н. Толстого  «Война и мир».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>Роль эпилога в романе Л.Н. Толстого «Война и мир».</w:t>
      </w:r>
    </w:p>
    <w:p w:rsidR="00407A02" w:rsidRPr="00D80C35" w:rsidRDefault="00407A02" w:rsidP="00407A02">
      <w:pPr>
        <w:ind w:left="-567"/>
        <w:jc w:val="both"/>
        <w:rPr>
          <w:b/>
          <w:sz w:val="28"/>
          <w:szCs w:val="28"/>
        </w:rPr>
      </w:pP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  <w:r w:rsidRPr="00D80C35">
        <w:rPr>
          <w:sz w:val="28"/>
          <w:szCs w:val="28"/>
        </w:rPr>
        <w:t xml:space="preserve">Крушение доктора </w:t>
      </w:r>
      <w:proofErr w:type="spellStart"/>
      <w:r w:rsidRPr="00D80C35">
        <w:rPr>
          <w:sz w:val="28"/>
          <w:szCs w:val="28"/>
        </w:rPr>
        <w:t>Старцева</w:t>
      </w:r>
      <w:proofErr w:type="spellEnd"/>
      <w:r w:rsidRPr="00D80C35">
        <w:rPr>
          <w:sz w:val="28"/>
          <w:szCs w:val="28"/>
        </w:rPr>
        <w:t>. Рассказ А.П. Чехова «</w:t>
      </w:r>
      <w:proofErr w:type="spellStart"/>
      <w:r w:rsidRPr="00D80C35">
        <w:rPr>
          <w:sz w:val="28"/>
          <w:szCs w:val="28"/>
        </w:rPr>
        <w:t>Ионыч</w:t>
      </w:r>
      <w:proofErr w:type="spellEnd"/>
      <w:r w:rsidRPr="00D80C35">
        <w:rPr>
          <w:sz w:val="28"/>
          <w:szCs w:val="28"/>
        </w:rPr>
        <w:t>» как расска</w:t>
      </w:r>
      <w:proofErr w:type="gramStart"/>
      <w:r w:rsidRPr="00D80C35">
        <w:rPr>
          <w:sz w:val="28"/>
          <w:szCs w:val="28"/>
        </w:rPr>
        <w:t>з</w:t>
      </w:r>
      <w:r>
        <w:rPr>
          <w:sz w:val="28"/>
          <w:szCs w:val="28"/>
        </w:rPr>
        <w:t>-</w:t>
      </w:r>
      <w:proofErr w:type="gramEnd"/>
      <w:r w:rsidRPr="00D80C35">
        <w:rPr>
          <w:sz w:val="28"/>
          <w:szCs w:val="28"/>
        </w:rPr>
        <w:t xml:space="preserve"> объяснение</w:t>
      </w:r>
      <w:r>
        <w:rPr>
          <w:sz w:val="28"/>
          <w:szCs w:val="28"/>
        </w:rPr>
        <w:t>.</w:t>
      </w:r>
    </w:p>
    <w:p w:rsidR="00407A02" w:rsidRPr="00D80C35" w:rsidRDefault="00407A02" w:rsidP="00407A02">
      <w:pPr>
        <w:pStyle w:val="2"/>
        <w:ind w:left="-567"/>
        <w:rPr>
          <w:szCs w:val="28"/>
        </w:rPr>
      </w:pPr>
      <w:r w:rsidRPr="00D80C35">
        <w:rPr>
          <w:szCs w:val="28"/>
        </w:rPr>
        <w:t>Протест против «футлярной» жизни в рассказах А.П. Чехова (на примере одного из рассказов).</w:t>
      </w:r>
    </w:p>
    <w:p w:rsidR="00407A02" w:rsidRPr="00D80C35" w:rsidRDefault="00407A02" w:rsidP="00407A02">
      <w:pPr>
        <w:ind w:left="-567"/>
        <w:jc w:val="both"/>
        <w:rPr>
          <w:sz w:val="28"/>
          <w:szCs w:val="28"/>
        </w:rPr>
      </w:pPr>
    </w:p>
    <w:p w:rsidR="00407A02" w:rsidRPr="00D80C35" w:rsidRDefault="00407A02" w:rsidP="00407A02">
      <w:pPr>
        <w:jc w:val="both"/>
        <w:rPr>
          <w:sz w:val="28"/>
          <w:szCs w:val="28"/>
        </w:rPr>
      </w:pPr>
    </w:p>
    <w:p w:rsidR="00407A02" w:rsidRPr="00D80C35" w:rsidRDefault="00407A02" w:rsidP="00407A02">
      <w:pPr>
        <w:jc w:val="both"/>
        <w:rPr>
          <w:b/>
          <w:sz w:val="28"/>
          <w:szCs w:val="28"/>
        </w:rPr>
      </w:pPr>
    </w:p>
    <w:p w:rsidR="007A752E" w:rsidRDefault="007A752E">
      <w:bookmarkStart w:id="0" w:name="_GoBack"/>
      <w:bookmarkEnd w:id="0"/>
    </w:p>
    <w:sectPr w:rsidR="007A7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1B"/>
    <w:rsid w:val="00014F3D"/>
    <w:rsid w:val="00024258"/>
    <w:rsid w:val="00032823"/>
    <w:rsid w:val="00046A72"/>
    <w:rsid w:val="000512B4"/>
    <w:rsid w:val="00067BB4"/>
    <w:rsid w:val="00082823"/>
    <w:rsid w:val="00097E15"/>
    <w:rsid w:val="000C1CEF"/>
    <w:rsid w:val="000D4E23"/>
    <w:rsid w:val="00172589"/>
    <w:rsid w:val="00172D46"/>
    <w:rsid w:val="00206872"/>
    <w:rsid w:val="002A0223"/>
    <w:rsid w:val="003119C5"/>
    <w:rsid w:val="003720EB"/>
    <w:rsid w:val="0037297A"/>
    <w:rsid w:val="003A0458"/>
    <w:rsid w:val="003C52B8"/>
    <w:rsid w:val="003D5EA8"/>
    <w:rsid w:val="00407A02"/>
    <w:rsid w:val="004B7A3A"/>
    <w:rsid w:val="005002A6"/>
    <w:rsid w:val="005605E1"/>
    <w:rsid w:val="00576D3D"/>
    <w:rsid w:val="005B251B"/>
    <w:rsid w:val="005E1A12"/>
    <w:rsid w:val="005F74A6"/>
    <w:rsid w:val="005F7D3F"/>
    <w:rsid w:val="006327F9"/>
    <w:rsid w:val="0065165B"/>
    <w:rsid w:val="006A2BD8"/>
    <w:rsid w:val="006A6334"/>
    <w:rsid w:val="006C3ED0"/>
    <w:rsid w:val="006C5214"/>
    <w:rsid w:val="006C52E6"/>
    <w:rsid w:val="00726505"/>
    <w:rsid w:val="00767D44"/>
    <w:rsid w:val="007A752E"/>
    <w:rsid w:val="007E4C8B"/>
    <w:rsid w:val="007E5577"/>
    <w:rsid w:val="007F6F8D"/>
    <w:rsid w:val="0082416A"/>
    <w:rsid w:val="00855BEB"/>
    <w:rsid w:val="00865548"/>
    <w:rsid w:val="008A0C66"/>
    <w:rsid w:val="008F026D"/>
    <w:rsid w:val="0090401B"/>
    <w:rsid w:val="00955672"/>
    <w:rsid w:val="00962D0E"/>
    <w:rsid w:val="0096444D"/>
    <w:rsid w:val="009727D2"/>
    <w:rsid w:val="009C6098"/>
    <w:rsid w:val="00A11E8A"/>
    <w:rsid w:val="00A46861"/>
    <w:rsid w:val="00A5408A"/>
    <w:rsid w:val="00A549C6"/>
    <w:rsid w:val="00A55F14"/>
    <w:rsid w:val="00B83BF3"/>
    <w:rsid w:val="00B9409C"/>
    <w:rsid w:val="00BA5A12"/>
    <w:rsid w:val="00BD60EC"/>
    <w:rsid w:val="00C13BD6"/>
    <w:rsid w:val="00C6619A"/>
    <w:rsid w:val="00CA5B08"/>
    <w:rsid w:val="00CB43F7"/>
    <w:rsid w:val="00CD02EB"/>
    <w:rsid w:val="00CE249E"/>
    <w:rsid w:val="00CF2AD2"/>
    <w:rsid w:val="00D20545"/>
    <w:rsid w:val="00D57CBC"/>
    <w:rsid w:val="00DB66B6"/>
    <w:rsid w:val="00DE6B90"/>
    <w:rsid w:val="00DF0B13"/>
    <w:rsid w:val="00E70A59"/>
    <w:rsid w:val="00E812F3"/>
    <w:rsid w:val="00ED01D9"/>
    <w:rsid w:val="00EF1BE4"/>
    <w:rsid w:val="00F53EF4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07A02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407A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407A02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407A0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07A02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407A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407A02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407A0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2772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2013-11-05T14:39:00Z</dcterms:created>
  <dcterms:modified xsi:type="dcterms:W3CDTF">2013-11-05T14:39:00Z</dcterms:modified>
</cp:coreProperties>
</file>